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02C5">
        <w:rPr>
          <w:rFonts w:ascii="Times New Roman" w:hAnsi="Times New Roman"/>
          <w:b/>
          <w:sz w:val="24"/>
          <w:szCs w:val="24"/>
          <w:u w:val="single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  <w:u w:val="single"/>
        </w:rPr>
        <w:t>зачету</w:t>
      </w:r>
      <w:r w:rsidR="0002297F">
        <w:rPr>
          <w:rFonts w:ascii="Times New Roman" w:hAnsi="Times New Roman"/>
          <w:b/>
          <w:sz w:val="24"/>
          <w:szCs w:val="24"/>
          <w:u w:val="single"/>
        </w:rPr>
        <w:t xml:space="preserve"> для студентов 2 курса</w:t>
      </w:r>
    </w:p>
    <w:p w:rsidR="0002297F" w:rsidRDefault="0002297F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дисциплине «Физика»</w:t>
      </w:r>
    </w:p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Поле точечного заряда и системы точечных зарядов. Электрический заряд. Закон Кулона.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Электрическое поле. Напряженность электрического поля. Принцип суперпозиции полей. Графическое изображение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напряженности. Теорема Гаусса (примеры).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по перемещению заряда в электрическом поле. Потенциал. Эквипотенциальные линии и поверхности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Напряженность электрического поля как градиент потенциала. Циркуляция вектора напряженности электрического поля по замкнутому контуру.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диполь. Диполь в однородном и неоднородном поле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Виды диэлектриков.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Электроемкость. Конденсаторы. Соединение конденсаторов (последовательное и параллельное соединение).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Диэлектрики в электрическом поле. Поляризация диэлектриков. Диэлектрическая проницаемость.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Понятие о токе проводимости. Вектор тока и силы тока.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Закон Ома для участка цепи. Дифференциальная форма закона Ома. Электрическое сопротивление.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и мощность постоянного тока. Закон Джоуля -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Источники тока. Электродвижущая сила. Закон Ома для замкнутой цепи.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Разветвленные электрические цепи. Правила Кирхгофа.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жидкостях. Электролиз. Законы Фарадея.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газах. Газовые разряды.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Магнитное поле и его характеристики. Закон Ампера. Напряженность магнитного поля.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Поток вектора магнитной индукции.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Био</w:t>
      </w:r>
      <w:proofErr w:type="spellEnd"/>
      <w:r w:rsidRPr="00AC19F8">
        <w:rPr>
          <w:rFonts w:ascii="Times New Roman" w:hAnsi="Times New Roman"/>
          <w:sz w:val="24"/>
          <w:szCs w:val="24"/>
        </w:rPr>
        <w:t>-</w:t>
      </w:r>
      <w:proofErr w:type="spellStart"/>
      <w:r w:rsidRPr="00AC19F8">
        <w:rPr>
          <w:rFonts w:ascii="Times New Roman" w:hAnsi="Times New Roman"/>
          <w:sz w:val="24"/>
          <w:szCs w:val="24"/>
        </w:rPr>
        <w:t>Савара</w:t>
      </w:r>
      <w:proofErr w:type="spellEnd"/>
      <w:r w:rsidRPr="00AC19F8">
        <w:rPr>
          <w:rFonts w:ascii="Times New Roman" w:hAnsi="Times New Roman"/>
          <w:sz w:val="24"/>
          <w:szCs w:val="24"/>
        </w:rPr>
        <w:t>-Лапласа и его применение.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магнитной индукции. Теорема Гаусса для вектора магнитной индукции.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Электромагнитная индукция. Закон Фарадея. Правило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Формула Лоренца для силы, действующей на заряд со стороны электрического и магнитного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Трансформаторы, физические принципы их действия.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Использование электромагнитных волн. Шкала электромагнитных волн.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Понятие поляризации света: естественный, плоско-поляризованный, частично-поляризованный свет. 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Малюса</w:t>
      </w:r>
      <w:proofErr w:type="spellEnd"/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Дисперсия света. Спектры и их типы. Спектральный  анализ.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Интерференция света.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Дифракция света. Дифракционная решетка.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Основные законы оптики. Полное отражение.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Тонкие линзы. Построение изображения предметов с помощью линзы.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Законы освещенности.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Поляризация света.</w:t>
      </w:r>
    </w:p>
    <w:p w:rsidR="00E17CC0" w:rsidRDefault="00E17CC0" w:rsidP="00E17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35C8" w:rsidRDefault="003735C8"/>
    <w:sectPr w:rsidR="003735C8" w:rsidSect="0037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2108"/>
    <w:multiLevelType w:val="hybridMultilevel"/>
    <w:tmpl w:val="D97C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C0"/>
    <w:rsid w:val="0002297F"/>
    <w:rsid w:val="003735C8"/>
    <w:rsid w:val="00E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A163"/>
  <w15:docId w15:val="{4B7A4F33-640F-4009-9FB8-98271B0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7C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17C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2022-01-21T12:19:00Z</dcterms:created>
  <dcterms:modified xsi:type="dcterms:W3CDTF">2022-01-21T12:19:00Z</dcterms:modified>
</cp:coreProperties>
</file>